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A21" w:rsidRPr="00964BAD" w:rsidRDefault="00626A21" w:rsidP="00964BAD">
      <w:pPr>
        <w:spacing w:line="480" w:lineRule="auto"/>
        <w:jc w:val="center"/>
        <w:rPr>
          <w:b/>
          <w:color w:val="222222"/>
          <w:shd w:val="clear" w:color="auto" w:fill="FFFFFF"/>
        </w:rPr>
      </w:pPr>
      <w:r w:rsidRPr="00964BAD">
        <w:rPr>
          <w:b/>
          <w:color w:val="222222"/>
          <w:shd w:val="clear" w:color="auto" w:fill="FFFFFF"/>
        </w:rPr>
        <w:t>Privacy, Confidentiality, and HIPAA</w:t>
      </w:r>
    </w:p>
    <w:p w:rsidR="00626A21" w:rsidRPr="00626A21" w:rsidRDefault="00626A21" w:rsidP="00964BAD">
      <w:pPr>
        <w:spacing w:line="480" w:lineRule="auto"/>
        <w:ind w:firstLine="720"/>
        <w:rPr>
          <w:color w:val="222222"/>
          <w:shd w:val="clear" w:color="auto" w:fill="FFFFFF"/>
        </w:rPr>
      </w:pPr>
      <w:r w:rsidRPr="00626A21">
        <w:rPr>
          <w:color w:val="222222"/>
          <w:shd w:val="clear" w:color="auto" w:fill="FFFFFF"/>
        </w:rPr>
        <w:t>When it comes to dealing with patients, they are entitled to different rights. For instance, professionals must care them with respect, the patient information should never be revealed without their consent, and their examination should be preserved in secret. Howeve</w:t>
      </w:r>
      <w:r w:rsidR="00EA4372">
        <w:rPr>
          <w:color w:val="222222"/>
          <w:shd w:val="clear" w:color="auto" w:fill="FFFFFF"/>
        </w:rPr>
        <w:t>r, when it comes to matter related</w:t>
      </w:r>
      <w:r w:rsidRPr="00626A21">
        <w:rPr>
          <w:color w:val="222222"/>
          <w:shd w:val="clear" w:color="auto" w:fill="FFFFFF"/>
        </w:rPr>
        <w:t xml:space="preserve"> to patients' confidentiality and privacy, at times, there is a greater likelihood of violating these aspects</w:t>
      </w:r>
      <w:r w:rsidR="00EF45B7">
        <w:rPr>
          <w:color w:val="222222"/>
          <w:shd w:val="clear" w:color="auto" w:fill="FFFFFF"/>
        </w:rPr>
        <w:t xml:space="preserve"> (</w:t>
      </w:r>
      <w:r w:rsidR="00EF45B7">
        <w:rPr>
          <w:szCs w:val="24"/>
          <w:shd w:val="clear" w:color="auto" w:fill="FFFFFF"/>
        </w:rPr>
        <w:t xml:space="preserve">Choi et al., </w:t>
      </w:r>
      <w:r w:rsidR="00EF45B7">
        <w:rPr>
          <w:szCs w:val="24"/>
          <w:shd w:val="clear" w:color="auto" w:fill="FFFFFF"/>
        </w:rPr>
        <w:t>2017</w:t>
      </w:r>
      <w:r w:rsidR="00EF45B7" w:rsidRPr="00964BAD">
        <w:rPr>
          <w:szCs w:val="24"/>
          <w:shd w:val="clear" w:color="auto" w:fill="FFFFFF"/>
        </w:rPr>
        <w:t>)</w:t>
      </w:r>
      <w:r w:rsidRPr="00626A21">
        <w:rPr>
          <w:color w:val="222222"/>
          <w:shd w:val="clear" w:color="auto" w:fill="FFFFFF"/>
        </w:rPr>
        <w:t>. Notably, the most common breaches of HIPAA, privacy and confidence falls into two main categories that is, unsecure access to protected health information (PHI) and employee mistakes. Besides, employees can breach confidentiality and HIPAA by looking at the patient records which they did not need to access. This can also be through exposing patients' i</w:t>
      </w:r>
      <w:r w:rsidR="00964BAD">
        <w:rPr>
          <w:color w:val="222222"/>
          <w:shd w:val="clear" w:color="auto" w:fill="FFFFFF"/>
        </w:rPr>
        <w:t>nformation on social media. This is largely contributed by the healthcare providers’</w:t>
      </w:r>
      <w:r w:rsidRPr="00626A21">
        <w:rPr>
          <w:color w:val="222222"/>
          <w:shd w:val="clear" w:color="auto" w:fill="FFFFFF"/>
        </w:rPr>
        <w:t xml:space="preserve"> lack of understanding that their actions </w:t>
      </w:r>
      <w:r w:rsidR="00964BAD" w:rsidRPr="00626A21">
        <w:rPr>
          <w:color w:val="222222"/>
          <w:shd w:val="clear" w:color="auto" w:fill="FFFFFF"/>
        </w:rPr>
        <w:t>violate</w:t>
      </w:r>
      <w:r w:rsidRPr="00626A21">
        <w:rPr>
          <w:color w:val="222222"/>
          <w:shd w:val="clear" w:color="auto" w:fill="FFFFFF"/>
        </w:rPr>
        <w:t xml:space="preserve"> HIPAA. On the other hand, unsecured access of PHI happens for many reasons. For instance, the device hosting the patients' information might not be equipped with security codes such as data encryption and passwords</w:t>
      </w:r>
      <w:r w:rsidR="00EF45B7">
        <w:rPr>
          <w:color w:val="222222"/>
          <w:shd w:val="clear" w:color="auto" w:fill="FFFFFF"/>
        </w:rPr>
        <w:t xml:space="preserve"> </w:t>
      </w:r>
      <w:r w:rsidR="00EF45B7">
        <w:rPr>
          <w:color w:val="222222"/>
          <w:shd w:val="clear" w:color="auto" w:fill="FFFFFF"/>
        </w:rPr>
        <w:t>(</w:t>
      </w:r>
      <w:r w:rsidR="00EF45B7">
        <w:rPr>
          <w:szCs w:val="24"/>
          <w:shd w:val="clear" w:color="auto" w:fill="FFFFFF"/>
        </w:rPr>
        <w:t>Choi et al., 2017</w:t>
      </w:r>
      <w:r w:rsidR="00EF45B7" w:rsidRPr="00964BAD">
        <w:rPr>
          <w:szCs w:val="24"/>
          <w:shd w:val="clear" w:color="auto" w:fill="FFFFFF"/>
        </w:rPr>
        <w:t>)</w:t>
      </w:r>
      <w:r w:rsidRPr="00626A21">
        <w:rPr>
          <w:color w:val="222222"/>
          <w:shd w:val="clear" w:color="auto" w:fill="FFFFFF"/>
        </w:rPr>
        <w:t>.</w:t>
      </w:r>
    </w:p>
    <w:p w:rsidR="006626F1" w:rsidRDefault="00626A21" w:rsidP="00964BAD">
      <w:pPr>
        <w:spacing w:line="480" w:lineRule="auto"/>
        <w:ind w:firstLine="720"/>
        <w:rPr>
          <w:color w:val="222222"/>
          <w:shd w:val="clear" w:color="auto" w:fill="FFFFFF"/>
        </w:rPr>
      </w:pPr>
      <w:r w:rsidRPr="00626A21">
        <w:rPr>
          <w:color w:val="222222"/>
          <w:shd w:val="clear" w:color="auto" w:fill="FFFFFF"/>
        </w:rPr>
        <w:t xml:space="preserve">Additionally, the devices could also be misplaced, contributing to the breach. Notably, these two categories can lead to either accidental or intentional violation of patients' confidence and privacy. Therefore, to avoid such incidents, the first step is </w:t>
      </w:r>
      <w:r w:rsidR="00964BAD">
        <w:rPr>
          <w:color w:val="222222"/>
          <w:shd w:val="clear" w:color="auto" w:fill="FFFFFF"/>
        </w:rPr>
        <w:t xml:space="preserve">by </w:t>
      </w:r>
      <w:r w:rsidRPr="00626A21">
        <w:rPr>
          <w:color w:val="222222"/>
          <w:shd w:val="clear" w:color="auto" w:fill="FFFFFF"/>
        </w:rPr>
        <w:t>encrypting the devices storing PHI. This can be through setting passwords, known by the users based on the need to know. This will ensure that information access is controlled and limited to only the people who need to know it</w:t>
      </w:r>
      <w:r w:rsidR="00EF45B7">
        <w:rPr>
          <w:color w:val="222222"/>
          <w:shd w:val="clear" w:color="auto" w:fill="FFFFFF"/>
        </w:rPr>
        <w:t xml:space="preserve"> </w:t>
      </w:r>
      <w:r w:rsidR="00EF45B7">
        <w:rPr>
          <w:color w:val="222222"/>
          <w:shd w:val="clear" w:color="auto" w:fill="FFFFFF"/>
        </w:rPr>
        <w:t>(</w:t>
      </w:r>
      <w:r w:rsidR="00EF45B7">
        <w:rPr>
          <w:szCs w:val="24"/>
          <w:shd w:val="clear" w:color="auto" w:fill="FFFFFF"/>
        </w:rPr>
        <w:t>Choi et al., 2017</w:t>
      </w:r>
      <w:r w:rsidR="00EF45B7" w:rsidRPr="00964BAD">
        <w:rPr>
          <w:szCs w:val="24"/>
          <w:shd w:val="clear" w:color="auto" w:fill="FFFFFF"/>
        </w:rPr>
        <w:t>)</w:t>
      </w:r>
      <w:r w:rsidRPr="00626A21">
        <w:rPr>
          <w:color w:val="222222"/>
          <w:shd w:val="clear" w:color="auto" w:fill="FFFFFF"/>
        </w:rPr>
        <w:t>. In addition, healthcare facilities can develop confidentiality training and policies to curb the issue of employees' mistakes. The case of Athens Orthopedic Clinic P</w:t>
      </w:r>
      <w:r w:rsidR="00964BAD" w:rsidRPr="00626A21">
        <w:rPr>
          <w:color w:val="222222"/>
          <w:shd w:val="clear" w:color="auto" w:fill="FFFFFF"/>
        </w:rPr>
        <w:t>a</w:t>
      </w:r>
      <w:r w:rsidR="00964BAD">
        <w:rPr>
          <w:color w:val="222222"/>
          <w:shd w:val="clear" w:color="auto" w:fill="FFFFFF"/>
        </w:rPr>
        <w:t xml:space="preserve"> in 2016 </w:t>
      </w:r>
      <w:r w:rsidRPr="00626A21">
        <w:rPr>
          <w:color w:val="222222"/>
          <w:shd w:val="clear" w:color="auto" w:fill="FFFFFF"/>
        </w:rPr>
        <w:t xml:space="preserve">is one of the </w:t>
      </w:r>
      <w:r w:rsidR="00964BAD">
        <w:rPr>
          <w:color w:val="222222"/>
          <w:shd w:val="clear" w:color="auto" w:fill="FFFFFF"/>
        </w:rPr>
        <w:t xml:space="preserve">recent </w:t>
      </w:r>
      <w:r w:rsidRPr="00626A21">
        <w:rPr>
          <w:color w:val="222222"/>
          <w:shd w:val="clear" w:color="auto" w:fill="FFFFFF"/>
        </w:rPr>
        <w:t xml:space="preserve">cases of patients' confidentiality </w:t>
      </w:r>
      <w:r w:rsidR="00964BAD" w:rsidRPr="00626A21">
        <w:rPr>
          <w:color w:val="222222"/>
          <w:shd w:val="clear" w:color="auto" w:fill="FFFFFF"/>
        </w:rPr>
        <w:t>violation</w:t>
      </w:r>
      <w:r w:rsidR="00964BAD">
        <w:rPr>
          <w:color w:val="222222"/>
          <w:shd w:val="clear" w:color="auto" w:fill="FFFFFF"/>
        </w:rPr>
        <w:t xml:space="preserve"> incident</w:t>
      </w:r>
      <w:r w:rsidR="00EF45B7">
        <w:rPr>
          <w:color w:val="222222"/>
          <w:shd w:val="clear" w:color="auto" w:fill="FFFFFF"/>
        </w:rPr>
        <w:t xml:space="preserve"> (</w:t>
      </w:r>
      <w:r w:rsidR="00EF45B7">
        <w:rPr>
          <w:szCs w:val="24"/>
          <w:shd w:val="clear" w:color="auto" w:fill="FFFFFF"/>
        </w:rPr>
        <w:t>HIPAA Journal</w:t>
      </w:r>
      <w:r w:rsidR="00EF45B7">
        <w:rPr>
          <w:szCs w:val="24"/>
          <w:shd w:val="clear" w:color="auto" w:fill="FFFFFF"/>
        </w:rPr>
        <w:t xml:space="preserve">, </w:t>
      </w:r>
      <w:r w:rsidR="00EF45B7">
        <w:rPr>
          <w:szCs w:val="24"/>
          <w:shd w:val="clear" w:color="auto" w:fill="FFFFFF"/>
        </w:rPr>
        <w:t>2021)</w:t>
      </w:r>
      <w:r w:rsidRPr="00626A21">
        <w:rPr>
          <w:color w:val="222222"/>
          <w:shd w:val="clear" w:color="auto" w:fill="FFFFFF"/>
        </w:rPr>
        <w:t xml:space="preserve">. In this case, a hacker stole data, attempted to extort money and leaked the ePHI of </w:t>
      </w:r>
      <w:r w:rsidRPr="00626A21">
        <w:rPr>
          <w:color w:val="222222"/>
          <w:shd w:val="clear" w:color="auto" w:fill="FFFFFF"/>
        </w:rPr>
        <w:lastRenderedPageBreak/>
        <w:t xml:space="preserve">208,557 online when payment was not received.  Notably, the rule violated in this case were the HIPAA Privacy Rule as well as 45 C.F.R. § 164.308(a)(1)(ii)(B) confidentiality code. </w:t>
      </w:r>
      <w:r w:rsidR="00964BAD">
        <w:rPr>
          <w:color w:val="222222"/>
          <w:shd w:val="clear" w:color="auto" w:fill="FFFFFF"/>
        </w:rPr>
        <w:t>Due to the breach, t</w:t>
      </w:r>
      <w:r w:rsidRPr="00626A21">
        <w:rPr>
          <w:color w:val="222222"/>
          <w:shd w:val="clear" w:color="auto" w:fill="FFFFFF"/>
        </w:rPr>
        <w:t>he HHS' Office of Civil Rights announced a $1.5 million settlement with Athens Orthopedic Clinic PA to resolve the numerous violations of the Health Insurance Portability and Accountability Act (HIPAA) rules</w:t>
      </w:r>
      <w:r w:rsidR="00EF45B7">
        <w:rPr>
          <w:color w:val="222222"/>
          <w:shd w:val="clear" w:color="auto" w:fill="FFFFFF"/>
        </w:rPr>
        <w:t xml:space="preserve"> </w:t>
      </w:r>
      <w:r w:rsidR="00EF45B7">
        <w:rPr>
          <w:color w:val="222222"/>
          <w:shd w:val="clear" w:color="auto" w:fill="FFFFFF"/>
        </w:rPr>
        <w:t>(</w:t>
      </w:r>
      <w:r w:rsidR="00EF45B7">
        <w:rPr>
          <w:szCs w:val="24"/>
          <w:shd w:val="clear" w:color="auto" w:fill="FFFFFF"/>
        </w:rPr>
        <w:t>HIPAA Journal, 2021)</w:t>
      </w:r>
      <w:r w:rsidRPr="00626A21">
        <w:rPr>
          <w:color w:val="222222"/>
          <w:shd w:val="clear" w:color="auto" w:fill="FFFFFF"/>
        </w:rPr>
        <w:t>.</w:t>
      </w:r>
    </w:p>
    <w:p w:rsidR="00964BAD" w:rsidRPr="0076562B" w:rsidRDefault="00964BAD" w:rsidP="0076562B">
      <w:pPr>
        <w:spacing w:line="480" w:lineRule="auto"/>
        <w:jc w:val="center"/>
        <w:rPr>
          <w:b/>
          <w:color w:val="222222"/>
          <w:shd w:val="clear" w:color="auto" w:fill="FFFFFF"/>
        </w:rPr>
      </w:pPr>
      <w:r w:rsidRPr="0076562B">
        <w:rPr>
          <w:b/>
          <w:color w:val="222222"/>
          <w:shd w:val="clear" w:color="auto" w:fill="FFFFFF"/>
        </w:rPr>
        <w:t>Reference</w:t>
      </w:r>
    </w:p>
    <w:p w:rsidR="00964BAD" w:rsidRDefault="00964BAD" w:rsidP="0076562B">
      <w:pPr>
        <w:spacing w:line="480" w:lineRule="auto"/>
        <w:ind w:left="720" w:hanging="720"/>
        <w:rPr>
          <w:szCs w:val="24"/>
          <w:shd w:val="clear" w:color="auto" w:fill="FFFFFF"/>
        </w:rPr>
      </w:pPr>
      <w:r w:rsidRPr="00964BAD">
        <w:rPr>
          <w:szCs w:val="24"/>
          <w:shd w:val="clear" w:color="auto" w:fill="FFFFFF"/>
        </w:rPr>
        <w:t>Choi, Y. B., Capitan, K. E., Krause</w:t>
      </w:r>
      <w:r w:rsidR="00EF45B7">
        <w:rPr>
          <w:szCs w:val="24"/>
          <w:shd w:val="clear" w:color="auto" w:fill="FFFFFF"/>
        </w:rPr>
        <w:t xml:space="preserve">, J. S., &amp; </w:t>
      </w:r>
      <w:proofErr w:type="spellStart"/>
      <w:r w:rsidR="00EF45B7">
        <w:rPr>
          <w:szCs w:val="24"/>
          <w:shd w:val="clear" w:color="auto" w:fill="FFFFFF"/>
        </w:rPr>
        <w:t>Streeper</w:t>
      </w:r>
      <w:proofErr w:type="spellEnd"/>
      <w:r w:rsidR="00EF45B7">
        <w:rPr>
          <w:szCs w:val="24"/>
          <w:shd w:val="clear" w:color="auto" w:fill="FFFFFF"/>
        </w:rPr>
        <w:t>, M. M. (2017</w:t>
      </w:r>
      <w:r w:rsidRPr="00964BAD">
        <w:rPr>
          <w:szCs w:val="24"/>
          <w:shd w:val="clear" w:color="auto" w:fill="FFFFFF"/>
        </w:rPr>
        <w:t>). Challenges associated with privacy in health care industry: implementation of HIPAA and the security rules. </w:t>
      </w:r>
      <w:r w:rsidRPr="00964BAD">
        <w:rPr>
          <w:i/>
          <w:iCs/>
          <w:szCs w:val="24"/>
          <w:shd w:val="clear" w:color="auto" w:fill="FFFFFF"/>
        </w:rPr>
        <w:t>Journal of medical systems</w:t>
      </w:r>
      <w:r w:rsidRPr="00964BAD">
        <w:rPr>
          <w:szCs w:val="24"/>
          <w:shd w:val="clear" w:color="auto" w:fill="FFFFFF"/>
        </w:rPr>
        <w:t>, </w:t>
      </w:r>
      <w:r w:rsidRPr="00964BAD">
        <w:rPr>
          <w:i/>
          <w:iCs/>
          <w:szCs w:val="24"/>
          <w:shd w:val="clear" w:color="auto" w:fill="FFFFFF"/>
        </w:rPr>
        <w:t>30</w:t>
      </w:r>
      <w:r w:rsidRPr="00964BAD">
        <w:rPr>
          <w:szCs w:val="24"/>
          <w:shd w:val="clear" w:color="auto" w:fill="FFFFFF"/>
        </w:rPr>
        <w:t>(1), 57-64.</w:t>
      </w:r>
      <w:r w:rsidRPr="00964BAD">
        <w:rPr>
          <w:szCs w:val="24"/>
          <w:shd w:val="clear" w:color="auto" w:fill="FFFFFF"/>
        </w:rPr>
        <w:t xml:space="preserve"> </w:t>
      </w:r>
    </w:p>
    <w:p w:rsidR="00964BAD" w:rsidRDefault="00EF45B7" w:rsidP="0076562B">
      <w:pPr>
        <w:spacing w:line="480" w:lineRule="auto"/>
        <w:ind w:left="720" w:hanging="720"/>
        <w:rPr>
          <w:szCs w:val="24"/>
          <w:shd w:val="clear" w:color="auto" w:fill="FFFFFF"/>
        </w:rPr>
      </w:pPr>
      <w:r>
        <w:rPr>
          <w:szCs w:val="24"/>
          <w:shd w:val="clear" w:color="auto" w:fill="FFFFFF"/>
        </w:rPr>
        <w:t xml:space="preserve">HIPAA Journal (2021). HIPAA Violation cases.  </w:t>
      </w:r>
      <w:r w:rsidRPr="0076562B">
        <w:rPr>
          <w:i/>
          <w:szCs w:val="24"/>
          <w:shd w:val="clear" w:color="auto" w:fill="FFFFFF"/>
        </w:rPr>
        <w:t>HIPAA Journal</w:t>
      </w:r>
      <w:r>
        <w:rPr>
          <w:szCs w:val="24"/>
          <w:shd w:val="clear" w:color="auto" w:fill="FFFFFF"/>
        </w:rPr>
        <w:t xml:space="preserve">. </w:t>
      </w:r>
      <w:hyperlink r:id="rId6" w:history="1">
        <w:r w:rsidRPr="004B0463">
          <w:rPr>
            <w:rStyle w:val="Hyperlink"/>
            <w:szCs w:val="24"/>
            <w:shd w:val="clear" w:color="auto" w:fill="FFFFFF"/>
          </w:rPr>
          <w:t>https://www.hipaajournal.com/hipaa-violation-cases/</w:t>
        </w:r>
      </w:hyperlink>
    </w:p>
    <w:p w:rsidR="00EF45B7" w:rsidRPr="00964BAD" w:rsidRDefault="00EF45B7" w:rsidP="0076562B">
      <w:pPr>
        <w:spacing w:line="480" w:lineRule="auto"/>
        <w:rPr>
          <w:szCs w:val="24"/>
          <w:shd w:val="clear" w:color="auto" w:fill="FFFFFF"/>
        </w:rPr>
      </w:pPr>
      <w:bookmarkStart w:id="0" w:name="_GoBack"/>
      <w:bookmarkEnd w:id="0"/>
    </w:p>
    <w:sectPr w:rsidR="00EF45B7" w:rsidRPr="00964B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AB8" w:rsidRDefault="00640AB8" w:rsidP="00964BAD">
      <w:pPr>
        <w:spacing w:after="0" w:line="240" w:lineRule="auto"/>
      </w:pPr>
      <w:r>
        <w:separator/>
      </w:r>
    </w:p>
  </w:endnote>
  <w:endnote w:type="continuationSeparator" w:id="0">
    <w:p w:rsidR="00640AB8" w:rsidRDefault="00640AB8" w:rsidP="0096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AB8" w:rsidRDefault="00640AB8" w:rsidP="00964BAD">
      <w:pPr>
        <w:spacing w:after="0" w:line="240" w:lineRule="auto"/>
      </w:pPr>
      <w:r>
        <w:separator/>
      </w:r>
    </w:p>
  </w:footnote>
  <w:footnote w:type="continuationSeparator" w:id="0">
    <w:p w:rsidR="00640AB8" w:rsidRDefault="00640AB8" w:rsidP="0096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AD" w:rsidRDefault="00964BAD">
    <w:pPr>
      <w:pStyle w:val="Header"/>
    </w:pPr>
    <w:r>
      <w:tab/>
    </w:r>
    <w:r>
      <w:tab/>
    </w:r>
    <w:r>
      <w:fldChar w:fldCharType="begin"/>
    </w:r>
    <w:r>
      <w:instrText xml:space="preserve"> PAGE   \* MERGEFORMAT </w:instrText>
    </w:r>
    <w:r>
      <w:fldChar w:fldCharType="separate"/>
    </w:r>
    <w:r w:rsidR="0076562B">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F1"/>
    <w:rsid w:val="00220AC8"/>
    <w:rsid w:val="00536A3D"/>
    <w:rsid w:val="006107DA"/>
    <w:rsid w:val="00626A21"/>
    <w:rsid w:val="00640AB8"/>
    <w:rsid w:val="006626F1"/>
    <w:rsid w:val="00753DF1"/>
    <w:rsid w:val="0076562B"/>
    <w:rsid w:val="00964BAD"/>
    <w:rsid w:val="00D17FF7"/>
    <w:rsid w:val="00DC41C1"/>
    <w:rsid w:val="00EA4372"/>
    <w:rsid w:val="00EF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A043"/>
  <w15:chartTrackingRefBased/>
  <w15:docId w15:val="{62436E30-E0EB-4244-A05F-D973ECEF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BAD"/>
  </w:style>
  <w:style w:type="paragraph" w:styleId="Footer">
    <w:name w:val="footer"/>
    <w:basedOn w:val="Normal"/>
    <w:link w:val="FooterChar"/>
    <w:uiPriority w:val="99"/>
    <w:unhideWhenUsed/>
    <w:rsid w:val="00964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BAD"/>
  </w:style>
  <w:style w:type="character" w:styleId="Hyperlink">
    <w:name w:val="Hyperlink"/>
    <w:basedOn w:val="DefaultParagraphFont"/>
    <w:uiPriority w:val="99"/>
    <w:unhideWhenUsed/>
    <w:rsid w:val="00EF45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paajournal.com/hipaa-violation-cas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jack maundu</cp:lastModifiedBy>
  <cp:revision>29</cp:revision>
  <dcterms:created xsi:type="dcterms:W3CDTF">2021-03-25T04:30:00Z</dcterms:created>
  <dcterms:modified xsi:type="dcterms:W3CDTF">2021-03-25T05:46:00Z</dcterms:modified>
</cp:coreProperties>
</file>